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3717B" w:rsidRDefault="0053717B" w:rsidP="00E277BE">
      <w:pPr>
        <w:rPr>
          <w:b/>
          <w:sz w:val="28"/>
        </w:rPr>
      </w:pPr>
    </w:p>
    <w:p w:rsidR="00D3533F" w:rsidRDefault="00D3533F" w:rsidP="00D3533F">
      <w:pPr>
        <w:jc w:val="center"/>
      </w:pPr>
      <w:r>
        <w:rPr>
          <w:b/>
          <w:sz w:val="28"/>
        </w:rPr>
        <w:t>BİFUDER</w:t>
      </w:r>
      <w:r>
        <w:rPr>
          <w:b/>
          <w:sz w:val="28"/>
        </w:rPr>
        <w:br/>
        <w:t>BİYOSİDAL VE FUMİGASYON UYGULAYICILARI DERNEĞİ</w:t>
      </w:r>
    </w:p>
    <w:p w:rsidR="00D3533F" w:rsidRDefault="00D3533F" w:rsidP="00D3533F">
      <w:pPr>
        <w:jc w:val="center"/>
      </w:pPr>
      <w:r>
        <w:rPr>
          <w:sz w:val="20"/>
        </w:rPr>
        <w:t>DERNEK KÜTÜK NO: 34-298-039</w:t>
      </w:r>
      <w:r>
        <w:br/>
        <w:t xml:space="preserve">                                                                                                                                 </w:t>
      </w:r>
      <w:r w:rsidR="00F743DC">
        <w:t>06.05</w:t>
      </w:r>
      <w:r>
        <w:t>.2026</w:t>
      </w:r>
    </w:p>
    <w:p w:rsidR="00F743DC" w:rsidRDefault="00F743DC" w:rsidP="00F743DC">
      <w:pPr>
        <w:jc w:val="both"/>
      </w:pPr>
    </w:p>
    <w:p w:rsidR="00F743DC" w:rsidRDefault="00F743DC" w:rsidP="00F743DC">
      <w:pPr>
        <w:jc w:val="both"/>
      </w:pPr>
      <w:r>
        <w:t>BİFUDER (</w:t>
      </w:r>
      <w:proofErr w:type="spellStart"/>
      <w:r>
        <w:t>Biyosidal</w:t>
      </w:r>
      <w:proofErr w:type="spellEnd"/>
      <w:r>
        <w:t xml:space="preserve"> ve </w:t>
      </w:r>
      <w:proofErr w:type="spellStart"/>
      <w:r>
        <w:t>Fumigasyon</w:t>
      </w:r>
      <w:proofErr w:type="spellEnd"/>
      <w:r>
        <w:t xml:space="preserve"> Uygulayıcıları Derneği) olarak, ülkemizde son dönemde</w:t>
      </w:r>
    </w:p>
    <w:p w:rsidR="00F743DC" w:rsidRDefault="00F743DC" w:rsidP="00F743DC">
      <w:pPr>
        <w:jc w:val="both"/>
      </w:pPr>
      <w:proofErr w:type="gramStart"/>
      <w:r>
        <w:t>halk</w:t>
      </w:r>
      <w:proofErr w:type="gramEnd"/>
      <w:r>
        <w:t xml:space="preserve"> sağlığını tehdit eden ve can kayıplarıyla sonuçlanan </w:t>
      </w:r>
      <w:proofErr w:type="spellStart"/>
      <w:r>
        <w:t>biyosidal</w:t>
      </w:r>
      <w:proofErr w:type="spellEnd"/>
      <w:r>
        <w:t xml:space="preserve"> uygulama faciaları</w:t>
      </w:r>
    </w:p>
    <w:p w:rsidR="00F743DC" w:rsidRDefault="00F743DC" w:rsidP="00F743DC">
      <w:pPr>
        <w:jc w:val="both"/>
      </w:pPr>
      <w:proofErr w:type="gramStart"/>
      <w:r>
        <w:t>hakkında</w:t>
      </w:r>
      <w:proofErr w:type="gramEnd"/>
      <w:r>
        <w:t xml:space="preserve"> devletimizin ilgili kurumlarına stratejik bir rapor sunma gerekliliği hasıl olmuştur.</w:t>
      </w:r>
    </w:p>
    <w:p w:rsidR="00F743DC" w:rsidRDefault="00F743DC" w:rsidP="00F743DC">
      <w:pPr>
        <w:jc w:val="both"/>
      </w:pPr>
    </w:p>
    <w:p w:rsidR="00F743DC" w:rsidRDefault="00F743DC" w:rsidP="00F743DC">
      <w:pPr>
        <w:jc w:val="both"/>
      </w:pPr>
      <w:r>
        <w:t xml:space="preserve">Yaşanan trajik ölümlerin temel kaynağı olan Alüminyum </w:t>
      </w:r>
      <w:proofErr w:type="spellStart"/>
      <w:r>
        <w:t>Fosfit</w:t>
      </w:r>
      <w:proofErr w:type="spellEnd"/>
      <w:r>
        <w:t xml:space="preserve"> ve benzeri </w:t>
      </w:r>
      <w:proofErr w:type="spellStart"/>
      <w:r>
        <w:t>fumigantların</w:t>
      </w:r>
      <w:proofErr w:type="spellEnd"/>
      <w:r>
        <w:t>,</w:t>
      </w:r>
    </w:p>
    <w:p w:rsidR="00F743DC" w:rsidRDefault="00F743DC" w:rsidP="00F743DC">
      <w:pPr>
        <w:jc w:val="both"/>
      </w:pPr>
      <w:proofErr w:type="gramStart"/>
      <w:r>
        <w:t>sadece</w:t>
      </w:r>
      <w:proofErr w:type="gramEnd"/>
      <w:r>
        <w:t xml:space="preserve"> yasal satış kanalları üzerinden değil, kontrolsüz ve kaçak yollarla ülkemize sokulmuş</w:t>
      </w:r>
    </w:p>
    <w:p w:rsidR="00F743DC" w:rsidRDefault="00F743DC" w:rsidP="00F743DC">
      <w:pPr>
        <w:jc w:val="both"/>
      </w:pPr>
      <w:proofErr w:type="gramStart"/>
      <w:r>
        <w:t>olabileceği</w:t>
      </w:r>
      <w:proofErr w:type="gramEnd"/>
      <w:r>
        <w:t xml:space="preserve"> ihtimali üzerinde durulmalıdır. Gümrük denetimleri ve piyasa gözetimi dışındaki</w:t>
      </w:r>
    </w:p>
    <w:p w:rsidR="00F743DC" w:rsidRDefault="00F743DC" w:rsidP="00F743DC">
      <w:pPr>
        <w:jc w:val="both"/>
      </w:pPr>
      <w:proofErr w:type="gramStart"/>
      <w:r>
        <w:t>bu</w:t>
      </w:r>
      <w:proofErr w:type="gramEnd"/>
      <w:r>
        <w:t xml:space="preserve"> kaçak girişler, yüksek derecede </w:t>
      </w:r>
      <w:proofErr w:type="spellStart"/>
      <w:r>
        <w:t>toksik</w:t>
      </w:r>
      <w:proofErr w:type="spellEnd"/>
      <w:r>
        <w:t xml:space="preserve"> olan bu kimyasalların ehil olmayan kişilerin eline</w:t>
      </w:r>
    </w:p>
    <w:p w:rsidR="00F743DC" w:rsidRDefault="00F743DC" w:rsidP="00F743DC">
      <w:pPr>
        <w:jc w:val="both"/>
      </w:pPr>
      <w:proofErr w:type="gramStart"/>
      <w:r>
        <w:t>geçmesine</w:t>
      </w:r>
      <w:proofErr w:type="gramEnd"/>
      <w:r>
        <w:t xml:space="preserve"> zemin hazırlamaktadır. Bu durum, milli güvenliğimizi ve toplum sağlığını</w:t>
      </w:r>
    </w:p>
    <w:p w:rsidR="00F743DC" w:rsidRDefault="00F743DC" w:rsidP="00F743DC">
      <w:pPr>
        <w:jc w:val="both"/>
      </w:pPr>
      <w:proofErr w:type="gramStart"/>
      <w:r>
        <w:t>doğrudan</w:t>
      </w:r>
      <w:proofErr w:type="gramEnd"/>
      <w:r>
        <w:t xml:space="preserve"> tehdit eden bir unsurdur.</w:t>
      </w:r>
    </w:p>
    <w:p w:rsidR="00F743DC" w:rsidRDefault="00F743DC" w:rsidP="00F743DC">
      <w:pPr>
        <w:jc w:val="both"/>
      </w:pPr>
    </w:p>
    <w:p w:rsidR="00F743DC" w:rsidRDefault="00F743DC" w:rsidP="00F743DC">
      <w:pPr>
        <w:jc w:val="both"/>
      </w:pPr>
      <w:r>
        <w:t>Bu bağlamda BİFUDER olarak aşağıdaki önlemlerin acilen alınmasını talep ediyoruz:</w:t>
      </w:r>
    </w:p>
    <w:p w:rsidR="00F743DC" w:rsidRDefault="00F743DC" w:rsidP="00F743DC">
      <w:pPr>
        <w:jc w:val="both"/>
      </w:pPr>
      <w:r>
        <w:t xml:space="preserve"> Sınır kapıları ve gümrük noktalarında </w:t>
      </w:r>
      <w:proofErr w:type="spellStart"/>
      <w:r>
        <w:t>fumigant</w:t>
      </w:r>
      <w:proofErr w:type="spellEnd"/>
      <w:r>
        <w:t xml:space="preserve"> niteliğindeki tehlikeli kimyasalların</w:t>
      </w:r>
    </w:p>
    <w:p w:rsidR="00F743DC" w:rsidRDefault="00F743DC" w:rsidP="00F743DC">
      <w:pPr>
        <w:jc w:val="both"/>
      </w:pPr>
      <w:proofErr w:type="gramStart"/>
      <w:r>
        <w:t>girişlerine</w:t>
      </w:r>
      <w:proofErr w:type="gramEnd"/>
      <w:r>
        <w:t xml:space="preserve"> yönelik denetimlerin artırılması ve kaçak yollarla yurda girişin engellenmesi</w:t>
      </w:r>
    </w:p>
    <w:p w:rsidR="00F743DC" w:rsidRDefault="00F743DC" w:rsidP="00F743DC">
      <w:pPr>
        <w:jc w:val="both"/>
      </w:pPr>
      <w:proofErr w:type="gramStart"/>
      <w:r>
        <w:t>için</w:t>
      </w:r>
      <w:proofErr w:type="gramEnd"/>
      <w:r>
        <w:t xml:space="preserve"> ek güvenlik protokollerinin uygulanması.</w:t>
      </w:r>
    </w:p>
    <w:p w:rsidR="00F743DC" w:rsidRDefault="00F743DC" w:rsidP="00F743DC">
      <w:pPr>
        <w:jc w:val="both"/>
      </w:pPr>
      <w:r>
        <w:t> Arama motorlarında (özellikle Google) Sağlık Bakanlığı izin belgesi olmayan firmaların</w:t>
      </w:r>
    </w:p>
    <w:p w:rsidR="00F743DC" w:rsidRDefault="00F743DC" w:rsidP="00F743DC">
      <w:pPr>
        <w:jc w:val="both"/>
      </w:pPr>
      <w:proofErr w:type="gramStart"/>
      <w:r>
        <w:t>reklam</w:t>
      </w:r>
      <w:proofErr w:type="gramEnd"/>
      <w:r>
        <w:t xml:space="preserve"> vermesinin engellenmesi amacıyla yasal bir düzenleme yapılması.</w:t>
      </w:r>
    </w:p>
    <w:p w:rsidR="00F743DC" w:rsidRDefault="00F743DC" w:rsidP="00F743DC">
      <w:pPr>
        <w:jc w:val="both"/>
      </w:pPr>
      <w:r>
        <w:t xml:space="preserve"> </w:t>
      </w:r>
      <w:proofErr w:type="spellStart"/>
      <w:r>
        <w:t>Sektörel</w:t>
      </w:r>
      <w:proofErr w:type="spellEnd"/>
      <w:r>
        <w:t xml:space="preserve"> izlenebilirliği sağlamak adına tüm yetkili uygulayıcı firmalara 'Statik IP'</w:t>
      </w:r>
    </w:p>
    <w:p w:rsidR="00F743DC" w:rsidRDefault="00F743DC" w:rsidP="00F743DC">
      <w:pPr>
        <w:jc w:val="both"/>
      </w:pPr>
      <w:proofErr w:type="gramStart"/>
      <w:r>
        <w:t>kullanma</w:t>
      </w:r>
      <w:proofErr w:type="gramEnd"/>
      <w:r>
        <w:t xml:space="preserve"> zorunluluğu getirilmesi.</w:t>
      </w:r>
    </w:p>
    <w:p w:rsidR="00F743DC" w:rsidRDefault="00F743DC" w:rsidP="00F743DC">
      <w:pPr>
        <w:jc w:val="both"/>
      </w:pPr>
      <w:r>
        <w:t> Tarım ve Orman Bakanlığı ile Sağlık Bakanlığı'nın denetim ekiplerinin eşgüdüm içinde</w:t>
      </w:r>
    </w:p>
    <w:p w:rsidR="00F743DC" w:rsidRDefault="00F743DC" w:rsidP="00F743DC">
      <w:pPr>
        <w:jc w:val="both"/>
      </w:pPr>
      <w:proofErr w:type="gramStart"/>
      <w:r>
        <w:t>çalışarak</w:t>
      </w:r>
      <w:proofErr w:type="gramEnd"/>
      <w:r>
        <w:t>, bitki koruma ürünlerinin amacından saptırılarak halk sağlığı alanlarında</w:t>
      </w:r>
    </w:p>
    <w:p w:rsidR="00F743DC" w:rsidRDefault="00F743DC" w:rsidP="00F743DC">
      <w:pPr>
        <w:jc w:val="both"/>
      </w:pPr>
      <w:proofErr w:type="gramStart"/>
      <w:r>
        <w:t>kullanılmasının</w:t>
      </w:r>
      <w:proofErr w:type="gramEnd"/>
      <w:r>
        <w:t xml:space="preserve"> önüne geçilmesi.</w:t>
      </w:r>
    </w:p>
    <w:p w:rsidR="00F743DC" w:rsidRDefault="00F743DC" w:rsidP="00F743DC">
      <w:pPr>
        <w:jc w:val="both"/>
      </w:pPr>
      <w:r>
        <w:t> Halkın bilinçlendirilmesi için televizyon kanallarında ve sosyal medya mecralarında</w:t>
      </w:r>
    </w:p>
    <w:p w:rsidR="00F743DC" w:rsidRDefault="00F743DC" w:rsidP="00F743DC">
      <w:pPr>
        <w:jc w:val="both"/>
      </w:pPr>
      <w:proofErr w:type="gramStart"/>
      <w:r>
        <w:t>zorunlu</w:t>
      </w:r>
      <w:proofErr w:type="gramEnd"/>
      <w:r>
        <w:t xml:space="preserve"> kamu spotları yayınlanması.</w:t>
      </w:r>
    </w:p>
    <w:p w:rsidR="00F743DC" w:rsidRDefault="00F743DC" w:rsidP="00F743DC">
      <w:pPr>
        <w:jc w:val="both"/>
      </w:pPr>
    </w:p>
    <w:p w:rsidR="00F743DC" w:rsidRDefault="00F743DC" w:rsidP="00F743DC">
      <w:pPr>
        <w:jc w:val="both"/>
      </w:pPr>
      <w:r>
        <w:t>BİFUDER olarak, bu denetimlerin sıklaştırılması ve dijital mecralardaki reklam</w:t>
      </w:r>
    </w:p>
    <w:p w:rsidR="00F743DC" w:rsidRDefault="00F743DC" w:rsidP="00F743DC">
      <w:pPr>
        <w:jc w:val="both"/>
      </w:pPr>
      <w:proofErr w:type="gramStart"/>
      <w:r>
        <w:t>kirliliğinin</w:t>
      </w:r>
      <w:proofErr w:type="gramEnd"/>
      <w:r>
        <w:t xml:space="preserve"> son bulması adına devletimizin her türlü çalışmasına teknik destek vermeye</w:t>
      </w:r>
    </w:p>
    <w:p w:rsidR="00F743DC" w:rsidRDefault="00F743DC" w:rsidP="00F743DC">
      <w:pPr>
        <w:jc w:val="both"/>
      </w:pPr>
      <w:proofErr w:type="gramStart"/>
      <w:r>
        <w:t>hazır</w:t>
      </w:r>
      <w:proofErr w:type="gramEnd"/>
      <w:r>
        <w:t xml:space="preserve"> olduğumuzu beyan ederiz.</w:t>
      </w:r>
    </w:p>
    <w:p w:rsidR="00F743DC" w:rsidRDefault="00F743DC" w:rsidP="00F743DC">
      <w:pPr>
        <w:jc w:val="both"/>
      </w:pPr>
    </w:p>
    <w:p w:rsidR="00F743DC" w:rsidRDefault="00F743DC" w:rsidP="00F743DC">
      <w:pPr>
        <w:jc w:val="both"/>
      </w:pPr>
      <w:r>
        <w:t>Saygılarımızla,</w:t>
      </w:r>
    </w:p>
    <w:p w:rsidR="00F743DC" w:rsidRDefault="00F743DC" w:rsidP="00F743DC">
      <w:pPr>
        <w:jc w:val="both"/>
      </w:pPr>
      <w:r>
        <w:t>Ercan TEZCAN</w:t>
      </w:r>
    </w:p>
    <w:p w:rsidR="00F743DC" w:rsidRDefault="00F743DC" w:rsidP="00F743DC">
      <w:pPr>
        <w:jc w:val="both"/>
      </w:pPr>
      <w:r>
        <w:t>Yönetim Kurulu Başkanı</w:t>
      </w:r>
      <w:r w:rsidR="00D3533F">
        <w:br/>
      </w:r>
    </w:p>
    <w:p w:rsidR="00F743DC" w:rsidRDefault="00F743DC" w:rsidP="00F743DC">
      <w:pPr>
        <w:jc w:val="both"/>
      </w:pPr>
    </w:p>
    <w:p w:rsidR="006D1C53" w:rsidRPr="006D1C53" w:rsidRDefault="006D1C53" w:rsidP="006D1C53">
      <w:pPr>
        <w:jc w:val="center"/>
        <w:rPr>
          <w:b/>
          <w:bCs/>
        </w:rPr>
      </w:pPr>
      <w:r w:rsidRPr="006D1C53">
        <w:rPr>
          <w:b/>
          <w:bCs/>
        </w:rPr>
        <w:lastRenderedPageBreak/>
        <w:t>Bilgi Teknolojileri ve İletişim Kurumu</w:t>
      </w:r>
    </w:p>
    <w:p w:rsidR="006D1C53" w:rsidRPr="006D1C53" w:rsidRDefault="006D1C53" w:rsidP="006D1C53">
      <w:pPr>
        <w:jc w:val="center"/>
        <w:rPr>
          <w:b/>
          <w:bCs/>
        </w:rPr>
      </w:pPr>
      <w:r w:rsidRPr="006D1C53">
        <w:rPr>
          <w:b/>
          <w:bCs/>
        </w:rPr>
        <w:t>Tüketici ile İlişkiler Müdürlüğü</w:t>
      </w:r>
      <w:r>
        <w:rPr>
          <w:b/>
          <w:bCs/>
        </w:rPr>
        <w:t xml:space="preserve"> </w:t>
      </w:r>
      <w:proofErr w:type="spellStart"/>
      <w:r>
        <w:rPr>
          <w:b/>
          <w:bCs/>
        </w:rPr>
        <w:t>nden</w:t>
      </w:r>
      <w:proofErr w:type="spellEnd"/>
      <w:r>
        <w:rPr>
          <w:b/>
          <w:bCs/>
        </w:rPr>
        <w:t xml:space="preserve"> </w:t>
      </w:r>
    </w:p>
    <w:p w:rsidR="003D5AC1" w:rsidRDefault="006D1C53" w:rsidP="006D1C53">
      <w:pPr>
        <w:jc w:val="center"/>
      </w:pPr>
      <w:r w:rsidRPr="006D1C53">
        <w:rPr>
          <w:b/>
          <w:bCs/>
        </w:rPr>
        <w:t xml:space="preserve">                                                                                                                  </w:t>
      </w:r>
    </w:p>
    <w:p w:rsidR="00F743DC" w:rsidRDefault="003D5AC1" w:rsidP="00F743DC">
      <w:pPr>
        <w:jc w:val="both"/>
      </w:pPr>
      <w:r>
        <w:t>1</w:t>
      </w:r>
      <w:r w:rsidR="006D1C53">
        <w:t>5</w:t>
      </w:r>
      <w:r w:rsidR="00F743DC">
        <w:t>/0</w:t>
      </w:r>
      <w:r>
        <w:t>5</w:t>
      </w:r>
      <w:r w:rsidR="00F743DC">
        <w:t>/2026 15:46:39</w:t>
      </w:r>
      <w:r w:rsidR="00F743DC">
        <w:tab/>
        <w:t>Başvurunuz incelenmiştir,</w:t>
      </w:r>
    </w:p>
    <w:p w:rsidR="00F743DC" w:rsidRDefault="00F743DC" w:rsidP="00F743DC">
      <w:pPr>
        <w:jc w:val="both"/>
      </w:pPr>
    </w:p>
    <w:p w:rsidR="006D1C53" w:rsidRDefault="006D1C53" w:rsidP="006D1C53">
      <w:r>
        <w:t>Cumhurbaşkanlığı İletişim Merkezi'ne (CİMER) yapmış olduğunuz başvuru ilgisi nedeniyle Kurumumuza yönlendirilmiş olup, başvurunuz incelenmiştir.</w:t>
      </w:r>
    </w:p>
    <w:p w:rsidR="006D1C53" w:rsidRDefault="006D1C53" w:rsidP="006D1C53">
      <w:r>
        <w:t>“5651 sayılı İnternet Ortamında Yapılan Yayınların Düzenlenmesi ve Bu Yayınlar Yoluyla İşlenen Suçlarla Mücadele Edilmesi Hakkında Kanunun 8 inci maddesinin birinci fıkrası "İnternet ortamında yapılan ve içeriği aşağıdaki suçları oluşturduğu hususunda yeterli şüphe sebebi bulunan yayınlarla ilgili olarak içeriğin çıkarılmasına ve/veya erişimin engellenmesine karar verilir:</w:t>
      </w:r>
    </w:p>
    <w:p w:rsidR="006D1C53" w:rsidRDefault="006D1C53" w:rsidP="006D1C53">
      <w:proofErr w:type="gramStart"/>
      <w:r>
        <w:t>a</w:t>
      </w:r>
      <w:proofErr w:type="gramEnd"/>
      <w:r>
        <w:t>)26/9/2004 tarihli ve 5237 sayılı Türk Ceza Kanunu’nda yer alan;</w:t>
      </w:r>
    </w:p>
    <w:p w:rsidR="006D1C53" w:rsidRDefault="006D1C53" w:rsidP="006D1C53">
      <w:r>
        <w:t xml:space="preserve">    1) İntihara yönlendirme (madde 84),</w:t>
      </w:r>
    </w:p>
    <w:p w:rsidR="006D1C53" w:rsidRDefault="006D1C53" w:rsidP="006D1C53">
      <w:r>
        <w:t xml:space="preserve">    2) Çocukların cinsel istismarı (madde </w:t>
      </w:r>
      <w:proofErr w:type="gramStart"/>
      <w:r>
        <w:t>103,birinci</w:t>
      </w:r>
      <w:proofErr w:type="gramEnd"/>
      <w:r>
        <w:t xml:space="preserve"> fıkra),</w:t>
      </w:r>
    </w:p>
    <w:p w:rsidR="006D1C53" w:rsidRDefault="006D1C53" w:rsidP="006D1C53">
      <w:r>
        <w:t xml:space="preserve">    3) Uyuşturucu veya uyarıcı madde kullanılmasını kolaylaştırma (madde 190),</w:t>
      </w:r>
    </w:p>
    <w:p w:rsidR="006D1C53" w:rsidRDefault="006D1C53" w:rsidP="006D1C53">
      <w:r>
        <w:t xml:space="preserve">    4) Sağlık için tehlikeli madde temini (madde 194),</w:t>
      </w:r>
    </w:p>
    <w:p w:rsidR="006D1C53" w:rsidRDefault="006D1C53" w:rsidP="006D1C53">
      <w:r>
        <w:t xml:space="preserve">    5) Müstehcenlik (madde 226),</w:t>
      </w:r>
    </w:p>
    <w:p w:rsidR="006D1C53" w:rsidRDefault="006D1C53" w:rsidP="006D1C53">
      <w:r>
        <w:t xml:space="preserve">    6) Fuhuş (madde 227),</w:t>
      </w:r>
    </w:p>
    <w:p w:rsidR="006D1C53" w:rsidRDefault="006D1C53" w:rsidP="006D1C53">
      <w:r>
        <w:t xml:space="preserve">    7) Kumar oynanması için yer ve imkân sağlama (madde 228), suçları.</w:t>
      </w:r>
    </w:p>
    <w:p w:rsidR="006D1C53" w:rsidRDefault="006D1C53" w:rsidP="006D1C53">
      <w:r>
        <w:t xml:space="preserve">b) 25/7/1951tarihli ve 5816 sayılı Atatürk Aleyhine İşlenen Suçlar Hakkında Kanunda yer alan </w:t>
      </w:r>
      <w:proofErr w:type="gramStart"/>
      <w:r>
        <w:t>suçlar</w:t>
      </w:r>
      <w:proofErr w:type="gramEnd"/>
      <w:r>
        <w:t>.</w:t>
      </w:r>
    </w:p>
    <w:p w:rsidR="006D1C53" w:rsidRDefault="006D1C53" w:rsidP="006D1C53">
      <w:r>
        <w:t>c)29/4/1959 tarihli ve 7258 sayılı Futbol ve Diğer Spor Müsabakalarında Bahis ve Şans Oyunları Düzen-</w:t>
      </w:r>
      <w:proofErr w:type="spellStart"/>
      <w:r>
        <w:t>lenmesi</w:t>
      </w:r>
      <w:proofErr w:type="spellEnd"/>
      <w:r>
        <w:t xml:space="preserve"> Hakkında Kanunda yer alan suçlar.</w:t>
      </w:r>
    </w:p>
    <w:p w:rsidR="006D1C53" w:rsidRDefault="006D1C53" w:rsidP="006D1C53">
      <w:proofErr w:type="gramStart"/>
      <w:r>
        <w:t>ç</w:t>
      </w:r>
      <w:proofErr w:type="gramEnd"/>
      <w:r>
        <w:t xml:space="preserve">) 1/11/1983 tarihli ve 2937 sayılı Kanunun 27 </w:t>
      </w:r>
      <w:proofErr w:type="spellStart"/>
      <w:r>
        <w:t>nci</w:t>
      </w:r>
      <w:proofErr w:type="spellEnd"/>
      <w:r>
        <w:t xml:space="preserve"> maddesinin birinci ve ikinci fıkrasında yer alan suç-</w:t>
      </w:r>
      <w:proofErr w:type="spellStart"/>
      <w:r>
        <w:t>lar</w:t>
      </w:r>
      <w:proofErr w:type="spellEnd"/>
      <w:r>
        <w:t>.” şeklindedir.</w:t>
      </w:r>
    </w:p>
    <w:p w:rsidR="006D1C53" w:rsidRDefault="006D1C53" w:rsidP="006D1C53"/>
    <w:p w:rsidR="006D1C53" w:rsidRDefault="006D1C53" w:rsidP="006D1C53">
      <w:r>
        <w:t xml:space="preserve">Kanunun 8 inci maddesinin dördüncü fıkrası ise “İçeriği birinci fıkrada belirtilen suçları oluşturan yayınlara ilişkin olarak erişimin engellenmesi kararı </w:t>
      </w:r>
      <w:proofErr w:type="spellStart"/>
      <w:r>
        <w:t>re’sen</w:t>
      </w:r>
      <w:proofErr w:type="spellEnd"/>
      <w:r>
        <w:t xml:space="preserve"> Başkan tarafından verilir. Bu karar, ilgili içerik ve yer sağlayıcılar ile erişim sağlayıcısına bildirilerek gereğinin yerine getirilmesi istenir.” hükmünü haiz olup Bilgi Teknolojileri ve İletişim Kurumu tarafından </w:t>
      </w:r>
      <w:proofErr w:type="spellStart"/>
      <w:r>
        <w:t>re’sen</w:t>
      </w:r>
      <w:proofErr w:type="spellEnd"/>
      <w:r>
        <w:t xml:space="preserve"> erişimin engellenmesi kararı verilebilecek halleri saymaktadır.</w:t>
      </w:r>
    </w:p>
    <w:p w:rsidR="006D1C53" w:rsidRDefault="006D1C53" w:rsidP="006D1C53"/>
    <w:p w:rsidR="006D1C53" w:rsidRDefault="006D1C53" w:rsidP="006D1C53">
      <w:r>
        <w:t>5651 sayılı Kanunun 8 inci maddesinin birinci fıkrasında sayılan katalog suçlarla ilgili Kurumumuz bünyesindeki İnternet Bilgi İhbar Merkezine ait '' ihbarweb.org.tr '' internet adresinden başvuruda bulunabilirsiniz. Katalog suçlar kapsamına girmeyen ancak suç olduğunu düşündüğünüz içerikleri kolluk birimlerine veya adli mercilere bildirebilirsiniz.”</w:t>
      </w:r>
    </w:p>
    <w:p w:rsidR="006D1C53" w:rsidRDefault="006D1C53" w:rsidP="006D1C53">
      <w:r>
        <w:t>Bilgilerinize sunulur.</w:t>
      </w:r>
    </w:p>
    <w:p w:rsidR="00240CDC" w:rsidRDefault="00240CDC"/>
    <w:sectPr w:rsidR="00240CDC">
      <w:headerReference w:type="even" r:id="rId7"/>
      <w:headerReference w:type="default" r:id="rId8"/>
      <w:footerReference w:type="even" r:id="rId9"/>
      <w:footerReference w:type="default" r:id="rId10"/>
      <w:headerReference w:type="first" r:id="rId11"/>
      <w:footerReference w:type="first" r:id="rId12"/>
      <w:pgSz w:w="11906" w:h="16838"/>
      <w:pgMar w:top="719" w:right="746" w:bottom="1079"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52415" w:rsidRDefault="00452415" w:rsidP="00240CDC">
      <w:r>
        <w:separator/>
      </w:r>
    </w:p>
  </w:endnote>
  <w:endnote w:type="continuationSeparator" w:id="0">
    <w:p w:rsidR="00452415" w:rsidRDefault="00452415" w:rsidP="00240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4898" w:rsidRDefault="00664898">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0CDC" w:rsidRPr="008045B2" w:rsidRDefault="00240CDC" w:rsidP="00240CDC">
    <w:pPr>
      <w:pStyle w:val="NormalWeb"/>
      <w:jc w:val="center"/>
      <w:rPr>
        <w:color w:val="244061" w:themeColor="accent1" w:themeShade="80"/>
      </w:rPr>
    </w:pPr>
    <w:r w:rsidRPr="008045B2">
      <w:rPr>
        <w:color w:val="244061" w:themeColor="accent1" w:themeShade="80"/>
        <w:sz w:val="16"/>
        <w:szCs w:val="16"/>
      </w:rPr>
      <w:t>BİFUDER</w:t>
    </w:r>
  </w:p>
  <w:p w:rsidR="00240CDC" w:rsidRPr="008045B2" w:rsidRDefault="00E277BE" w:rsidP="00240CDC">
    <w:pPr>
      <w:pStyle w:val="NormalWeb"/>
      <w:jc w:val="center"/>
      <w:rPr>
        <w:color w:val="244061" w:themeColor="accent1" w:themeShade="80"/>
      </w:rPr>
    </w:pPr>
    <w:r>
      <w:rPr>
        <w:color w:val="244061" w:themeColor="accent1" w:themeShade="80"/>
        <w:sz w:val="16"/>
        <w:szCs w:val="16"/>
      </w:rPr>
      <w:t xml:space="preserve">Tuzla / </w:t>
    </w:r>
    <w:proofErr w:type="spellStart"/>
    <w:r w:rsidR="00240CDC" w:rsidRPr="008045B2">
      <w:rPr>
        <w:color w:val="244061" w:themeColor="accent1" w:themeShade="80"/>
        <w:sz w:val="16"/>
        <w:szCs w:val="16"/>
      </w:rPr>
      <w:t>Istanbul</w:t>
    </w:r>
    <w:proofErr w:type="spellEnd"/>
  </w:p>
  <w:p w:rsidR="00240CDC" w:rsidRPr="008045B2" w:rsidRDefault="00240CDC" w:rsidP="00240CDC">
    <w:pPr>
      <w:pStyle w:val="NormalWeb"/>
      <w:jc w:val="center"/>
      <w:rPr>
        <w:color w:val="244061" w:themeColor="accent1" w:themeShade="80"/>
        <w:sz w:val="16"/>
        <w:szCs w:val="16"/>
      </w:rPr>
    </w:pPr>
    <w:r w:rsidRPr="008045B2">
      <w:rPr>
        <w:color w:val="244061" w:themeColor="accent1" w:themeShade="80"/>
        <w:sz w:val="16"/>
        <w:szCs w:val="16"/>
      </w:rPr>
      <w:t xml:space="preserve">0 216 447 11 </w:t>
    </w:r>
    <w:proofErr w:type="gramStart"/>
    <w:r w:rsidRPr="008045B2">
      <w:rPr>
        <w:color w:val="244061" w:themeColor="accent1" w:themeShade="80"/>
        <w:sz w:val="16"/>
        <w:szCs w:val="16"/>
      </w:rPr>
      <w:t>21 -</w:t>
    </w:r>
    <w:proofErr w:type="gramEnd"/>
    <w:r w:rsidRPr="008045B2">
      <w:rPr>
        <w:color w:val="244061" w:themeColor="accent1" w:themeShade="80"/>
        <w:sz w:val="16"/>
        <w:szCs w:val="16"/>
      </w:rPr>
      <w:t xml:space="preserve"> 0 216 447 11 17 - 0212 561 31 93 - 0262 745 15 20 </w:t>
    </w:r>
  </w:p>
  <w:p w:rsidR="00240CDC" w:rsidRPr="008045B2" w:rsidRDefault="00240CDC" w:rsidP="00240CDC">
    <w:pPr>
      <w:pStyle w:val="NormalWeb"/>
      <w:jc w:val="center"/>
      <w:rPr>
        <w:color w:val="244061" w:themeColor="accent1" w:themeShade="80"/>
      </w:rPr>
    </w:pPr>
    <w:r w:rsidRPr="008045B2">
      <w:rPr>
        <w:color w:val="244061" w:themeColor="accent1" w:themeShade="80"/>
        <w:sz w:val="16"/>
        <w:szCs w:val="16"/>
      </w:rPr>
      <w:t>www.bifuder.org /info@bifuder.org</w:t>
    </w:r>
  </w:p>
  <w:p w:rsidR="00240CDC" w:rsidRDefault="00240CDC">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4898" w:rsidRDefault="0066489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52415" w:rsidRDefault="00452415" w:rsidP="00240CDC">
      <w:r>
        <w:separator/>
      </w:r>
    </w:p>
  </w:footnote>
  <w:footnote w:type="continuationSeparator" w:id="0">
    <w:p w:rsidR="00452415" w:rsidRDefault="00452415" w:rsidP="00240C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4898" w:rsidRDefault="00664898">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4898" w:rsidRPr="002258EA" w:rsidRDefault="00664898" w:rsidP="00664898">
    <w:pPr>
      <w:pStyle w:val="stBilgi"/>
    </w:pPr>
    <w:r>
      <w:rPr>
        <w:noProof/>
      </w:rPr>
      <w:drawing>
        <wp:inline distT="0" distB="0" distL="0" distR="0" wp14:anchorId="233B75AA" wp14:editId="3B1DCFE1">
          <wp:extent cx="1011555" cy="967025"/>
          <wp:effectExtent l="0" t="0" r="0" b="0"/>
          <wp:docPr id="870932070"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767359" name="Resim 1643767359"/>
                  <pic:cNvPicPr/>
                </pic:nvPicPr>
                <pic:blipFill>
                  <a:blip r:embed="rId1">
                    <a:extLst>
                      <a:ext uri="{28A0092B-C50C-407E-A947-70E740481C1C}">
                        <a14:useLocalDpi xmlns:a14="http://schemas.microsoft.com/office/drawing/2010/main" val="0"/>
                      </a:ext>
                    </a:extLst>
                  </a:blip>
                  <a:stretch>
                    <a:fillRect/>
                  </a:stretch>
                </pic:blipFill>
                <pic:spPr>
                  <a:xfrm>
                    <a:off x="0" y="0"/>
                    <a:ext cx="1081021" cy="1033433"/>
                  </a:xfrm>
                  <a:prstGeom prst="rect">
                    <a:avLst/>
                  </a:prstGeom>
                </pic:spPr>
              </pic:pic>
            </a:graphicData>
          </a:graphic>
        </wp:inline>
      </w:drawing>
    </w:r>
    <w:r w:rsidR="00452415">
      <w:rPr>
        <w:noProof/>
      </w:rPr>
      <w:pict w14:anchorId="01BCAB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06372" o:spid="_x0000_s1025" type="#_x0000_t75" alt="" style="position:absolute;margin-left:0;margin-top:0;width:453.6pt;height:453.6pt;z-index:-251658752;mso-wrap-edited:f;mso-width-percent:0;mso-height-percent:0;mso-position-horizontal:center;mso-position-horizontal-relative:margin;mso-position-vertical:center;mso-position-vertical-relative:margin;mso-width-percent:0;mso-height-percent:0" o:allowincell="f">
          <v:imagedata r:id="rId2" o:title="images" gain="19661f" blacklevel="22938f"/>
          <w10:wrap anchorx="margin" anchory="margin"/>
        </v:shape>
      </w:pict>
    </w:r>
    <w:r>
      <w:t xml:space="preserve">                                                                                        </w:t>
    </w:r>
    <w:r>
      <w:rPr>
        <w:noProof/>
      </w:rPr>
      <w:drawing>
        <wp:inline distT="0" distB="0" distL="0" distR="0" wp14:anchorId="622D2DD1" wp14:editId="7A43855C">
          <wp:extent cx="1810693" cy="699864"/>
          <wp:effectExtent l="0" t="0" r="5715" b="0"/>
          <wp:docPr id="12132618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26189" name="Resim 121326189"/>
                  <pic:cNvPicPr/>
                </pic:nvPicPr>
                <pic:blipFill>
                  <a:blip r:embed="rId3">
                    <a:extLst>
                      <a:ext uri="{28A0092B-C50C-407E-A947-70E740481C1C}">
                        <a14:useLocalDpi xmlns:a14="http://schemas.microsoft.com/office/drawing/2010/main" val="0"/>
                      </a:ext>
                    </a:extLst>
                  </a:blip>
                  <a:stretch>
                    <a:fillRect/>
                  </a:stretch>
                </pic:blipFill>
                <pic:spPr>
                  <a:xfrm>
                    <a:off x="0" y="0"/>
                    <a:ext cx="1840391" cy="711343"/>
                  </a:xfrm>
                  <a:prstGeom prst="rect">
                    <a:avLst/>
                  </a:prstGeom>
                </pic:spPr>
              </pic:pic>
            </a:graphicData>
          </a:graphic>
        </wp:inline>
      </w:drawing>
    </w:r>
    <w:r>
      <w:t xml:space="preserve">                                    </w:t>
    </w:r>
    <w:r w:rsidRPr="002258EA">
      <w:rPr>
        <w:b/>
        <w:bCs/>
        <w:color w:val="244061" w:themeColor="accent1" w:themeShade="80"/>
        <w:sz w:val="16"/>
        <w:szCs w:val="16"/>
      </w:rPr>
      <w:t>KÜTÜK NO:34-298-039</w:t>
    </w:r>
  </w:p>
  <w:p w:rsidR="00240CDC" w:rsidRDefault="00240CDC">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4898" w:rsidRDefault="00664898">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3115C"/>
    <w:multiLevelType w:val="hybridMultilevel"/>
    <w:tmpl w:val="46EE82AA"/>
    <w:lvl w:ilvl="0" w:tplc="40A68FC4">
      <w:start w:val="1"/>
      <w:numFmt w:val="decimal"/>
      <w:lvlText w:val="%1."/>
      <w:lvlJc w:val="left"/>
      <w:pPr>
        <w:ind w:left="720" w:hanging="360"/>
      </w:pPr>
    </w:lvl>
    <w:lvl w:ilvl="1" w:tplc="B786029E">
      <w:start w:val="1"/>
      <w:numFmt w:val="decimal"/>
      <w:lvlText w:val="%2."/>
      <w:lvlJc w:val="left"/>
      <w:pPr>
        <w:ind w:left="1440" w:hanging="1080"/>
      </w:pPr>
    </w:lvl>
    <w:lvl w:ilvl="2" w:tplc="C04C9398">
      <w:start w:val="1"/>
      <w:numFmt w:val="decimal"/>
      <w:lvlText w:val="%3."/>
      <w:lvlJc w:val="left"/>
      <w:pPr>
        <w:ind w:left="2160" w:hanging="1980"/>
      </w:pPr>
    </w:lvl>
    <w:lvl w:ilvl="3" w:tplc="928C7212">
      <w:start w:val="1"/>
      <w:numFmt w:val="decimal"/>
      <w:lvlText w:val="%4."/>
      <w:lvlJc w:val="left"/>
      <w:pPr>
        <w:ind w:left="2880" w:hanging="2520"/>
      </w:pPr>
    </w:lvl>
    <w:lvl w:ilvl="4" w:tplc="AB882EBC">
      <w:start w:val="1"/>
      <w:numFmt w:val="decimal"/>
      <w:lvlText w:val="%5."/>
      <w:lvlJc w:val="left"/>
      <w:pPr>
        <w:ind w:left="3600" w:hanging="3240"/>
      </w:pPr>
    </w:lvl>
    <w:lvl w:ilvl="5" w:tplc="54827236">
      <w:start w:val="1"/>
      <w:numFmt w:val="decimal"/>
      <w:lvlText w:val="%6."/>
      <w:lvlJc w:val="left"/>
      <w:pPr>
        <w:ind w:left="4320" w:hanging="4140"/>
      </w:pPr>
    </w:lvl>
    <w:lvl w:ilvl="6" w:tplc="25D27234">
      <w:start w:val="1"/>
      <w:numFmt w:val="decimal"/>
      <w:lvlText w:val="%7."/>
      <w:lvlJc w:val="left"/>
      <w:pPr>
        <w:ind w:left="5040" w:hanging="4680"/>
      </w:pPr>
    </w:lvl>
    <w:lvl w:ilvl="7" w:tplc="BB6004F6">
      <w:start w:val="1"/>
      <w:numFmt w:val="decimal"/>
      <w:lvlText w:val="%8."/>
      <w:lvlJc w:val="left"/>
      <w:pPr>
        <w:ind w:left="5760" w:hanging="5400"/>
      </w:pPr>
    </w:lvl>
    <w:lvl w:ilvl="8" w:tplc="B08A3B18">
      <w:start w:val="1"/>
      <w:numFmt w:val="decimal"/>
      <w:lvlText w:val="%9."/>
      <w:lvlJc w:val="left"/>
      <w:pPr>
        <w:ind w:left="6480" w:hanging="6300"/>
      </w:pPr>
    </w:lvl>
  </w:abstractNum>
  <w:abstractNum w:abstractNumId="1" w15:restartNumberingAfterBreak="0">
    <w:nsid w:val="51FF5BBF"/>
    <w:multiLevelType w:val="hybridMultilevel"/>
    <w:tmpl w:val="DAF8E3A6"/>
    <w:lvl w:ilvl="0" w:tplc="0D921D12">
      <w:numFmt w:val="bullet"/>
      <w:lvlText w:val=""/>
      <w:lvlJc w:val="left"/>
      <w:pPr>
        <w:ind w:left="720" w:hanging="360"/>
      </w:pPr>
      <w:rPr>
        <w:rFonts w:ascii="Symbol" w:hAnsi="Symbol"/>
      </w:rPr>
    </w:lvl>
    <w:lvl w:ilvl="1" w:tplc="B8EE35DC">
      <w:numFmt w:val="bullet"/>
      <w:lvlText w:val="o"/>
      <w:lvlJc w:val="left"/>
      <w:pPr>
        <w:ind w:left="1440" w:hanging="1080"/>
      </w:pPr>
      <w:rPr>
        <w:rFonts w:ascii="Courier New" w:hAnsi="Courier New"/>
      </w:rPr>
    </w:lvl>
    <w:lvl w:ilvl="2" w:tplc="7F486EC2">
      <w:numFmt w:val="bullet"/>
      <w:lvlText w:val=""/>
      <w:lvlJc w:val="left"/>
      <w:pPr>
        <w:ind w:left="2160" w:hanging="1800"/>
      </w:pPr>
    </w:lvl>
    <w:lvl w:ilvl="3" w:tplc="8AC4FAD2">
      <w:numFmt w:val="bullet"/>
      <w:lvlText w:val=""/>
      <w:lvlJc w:val="left"/>
      <w:pPr>
        <w:ind w:left="2880" w:hanging="2520"/>
      </w:pPr>
      <w:rPr>
        <w:rFonts w:ascii="Symbol" w:hAnsi="Symbol"/>
      </w:rPr>
    </w:lvl>
    <w:lvl w:ilvl="4" w:tplc="0B74A548">
      <w:numFmt w:val="bullet"/>
      <w:lvlText w:val="o"/>
      <w:lvlJc w:val="left"/>
      <w:pPr>
        <w:ind w:left="3600" w:hanging="3240"/>
      </w:pPr>
      <w:rPr>
        <w:rFonts w:ascii="Courier New" w:hAnsi="Courier New"/>
      </w:rPr>
    </w:lvl>
    <w:lvl w:ilvl="5" w:tplc="3A8C8436">
      <w:numFmt w:val="bullet"/>
      <w:lvlText w:val=""/>
      <w:lvlJc w:val="left"/>
      <w:pPr>
        <w:ind w:left="4320" w:hanging="3960"/>
      </w:pPr>
    </w:lvl>
    <w:lvl w:ilvl="6" w:tplc="78060AD8">
      <w:numFmt w:val="bullet"/>
      <w:lvlText w:val=""/>
      <w:lvlJc w:val="left"/>
      <w:pPr>
        <w:ind w:left="5040" w:hanging="4680"/>
      </w:pPr>
      <w:rPr>
        <w:rFonts w:ascii="Symbol" w:hAnsi="Symbol"/>
      </w:rPr>
    </w:lvl>
    <w:lvl w:ilvl="7" w:tplc="41DCE464">
      <w:numFmt w:val="bullet"/>
      <w:lvlText w:val="o"/>
      <w:lvlJc w:val="left"/>
      <w:pPr>
        <w:ind w:left="5760" w:hanging="5400"/>
      </w:pPr>
      <w:rPr>
        <w:rFonts w:ascii="Courier New" w:hAnsi="Courier New"/>
      </w:rPr>
    </w:lvl>
    <w:lvl w:ilvl="8" w:tplc="81787184">
      <w:numFmt w:val="bullet"/>
      <w:lvlText w:val=""/>
      <w:lvlJc w:val="left"/>
      <w:pPr>
        <w:ind w:left="6480" w:hanging="6120"/>
      </w:pPr>
    </w:lvl>
  </w:abstractNum>
  <w:num w:numId="1" w16cid:durableId="881602258">
    <w:abstractNumId w:val="1"/>
  </w:num>
  <w:num w:numId="2" w16cid:durableId="1456872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DB3"/>
    <w:rsid w:val="00076CBA"/>
    <w:rsid w:val="000C724E"/>
    <w:rsid w:val="00134083"/>
    <w:rsid w:val="00240CDC"/>
    <w:rsid w:val="003D5AC1"/>
    <w:rsid w:val="00452415"/>
    <w:rsid w:val="0053717B"/>
    <w:rsid w:val="00664898"/>
    <w:rsid w:val="00687558"/>
    <w:rsid w:val="006D1C53"/>
    <w:rsid w:val="007F06B7"/>
    <w:rsid w:val="00BA0B68"/>
    <w:rsid w:val="00C20F21"/>
    <w:rsid w:val="00CD6716"/>
    <w:rsid w:val="00D22DB3"/>
    <w:rsid w:val="00D3533F"/>
    <w:rsid w:val="00D9312C"/>
    <w:rsid w:val="00DB6FAA"/>
    <w:rsid w:val="00E277BE"/>
    <w:rsid w:val="00F743D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AE3AE"/>
  <w15:docId w15:val="{B438E898-8F3E-304F-95B6-319B6045A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Balk1">
    <w:name w:val="heading 1"/>
    <w:basedOn w:val="Normal"/>
    <w:pPr>
      <w:spacing w:before="480"/>
      <w:outlineLvl w:val="0"/>
    </w:pPr>
    <w:rPr>
      <w:b/>
      <w:color w:val="345A8A"/>
      <w:sz w:val="32"/>
    </w:rPr>
  </w:style>
  <w:style w:type="paragraph" w:styleId="Balk2">
    <w:name w:val="heading 2"/>
    <w:basedOn w:val="Normal"/>
    <w:pPr>
      <w:spacing w:before="200"/>
      <w:outlineLvl w:val="1"/>
    </w:pPr>
    <w:rPr>
      <w:b/>
      <w:color w:val="4F81BD"/>
      <w:sz w:val="26"/>
    </w:rPr>
  </w:style>
  <w:style w:type="paragraph" w:styleId="Balk3">
    <w:name w:val="heading 3"/>
    <w:basedOn w:val="Normal"/>
    <w:pPr>
      <w:spacing w:before="200"/>
      <w:outlineLvl w:val="2"/>
    </w:pPr>
    <w:rPr>
      <w:b/>
      <w:color w:val="4F81BD"/>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onMetni">
    <w:name w:val="Balloon Text"/>
    <w:basedOn w:val="Normal"/>
    <w:qFormat/>
    <w:rPr>
      <w:rFonts w:ascii="Tahoma" w:hAnsi="Tahoma"/>
      <w:sz w:val="16"/>
      <w:szCs w:val="16"/>
    </w:rPr>
  </w:style>
  <w:style w:type="character" w:customStyle="1" w:styleId="BalonMetniChar">
    <w:name w:val="Balon Metni Char"/>
    <w:qFormat/>
    <w:rPr>
      <w:rFonts w:ascii="Tahoma" w:hAnsi="Tahoma"/>
      <w:sz w:val="16"/>
      <w:szCs w:val="16"/>
    </w:rPr>
  </w:style>
  <w:style w:type="paragraph" w:styleId="KonuBal">
    <w:name w:val="Title"/>
    <w:basedOn w:val="Normal"/>
    <w:pPr>
      <w:spacing w:after="300"/>
    </w:pPr>
    <w:rPr>
      <w:color w:val="17365D"/>
      <w:sz w:val="52"/>
    </w:rPr>
  </w:style>
  <w:style w:type="paragraph" w:styleId="Altyaz">
    <w:name w:val="Subtitle"/>
    <w:basedOn w:val="Normal"/>
    <w:rPr>
      <w:i/>
      <w:color w:val="4F81BD"/>
    </w:rPr>
  </w:style>
  <w:style w:type="paragraph" w:styleId="stBilgi">
    <w:name w:val="header"/>
    <w:basedOn w:val="Normal"/>
    <w:link w:val="stBilgiChar"/>
    <w:uiPriority w:val="99"/>
    <w:unhideWhenUsed/>
    <w:rsid w:val="00240CDC"/>
    <w:pPr>
      <w:tabs>
        <w:tab w:val="center" w:pos="4536"/>
        <w:tab w:val="right" w:pos="9072"/>
      </w:tabs>
    </w:pPr>
  </w:style>
  <w:style w:type="character" w:customStyle="1" w:styleId="stBilgiChar">
    <w:name w:val="Üst Bilgi Char"/>
    <w:basedOn w:val="VarsaylanParagrafYazTipi"/>
    <w:link w:val="stBilgi"/>
    <w:uiPriority w:val="99"/>
    <w:rsid w:val="00240CDC"/>
    <w:rPr>
      <w:sz w:val="24"/>
      <w:szCs w:val="24"/>
    </w:rPr>
  </w:style>
  <w:style w:type="paragraph" w:styleId="AltBilgi">
    <w:name w:val="footer"/>
    <w:basedOn w:val="Normal"/>
    <w:link w:val="AltBilgiChar"/>
    <w:uiPriority w:val="99"/>
    <w:unhideWhenUsed/>
    <w:rsid w:val="00240CDC"/>
    <w:pPr>
      <w:tabs>
        <w:tab w:val="center" w:pos="4536"/>
        <w:tab w:val="right" w:pos="9072"/>
      </w:tabs>
    </w:pPr>
  </w:style>
  <w:style w:type="character" w:customStyle="1" w:styleId="AltBilgiChar">
    <w:name w:val="Alt Bilgi Char"/>
    <w:basedOn w:val="VarsaylanParagrafYazTipi"/>
    <w:link w:val="AltBilgi"/>
    <w:uiPriority w:val="99"/>
    <w:rsid w:val="00240CDC"/>
    <w:rPr>
      <w:sz w:val="24"/>
      <w:szCs w:val="24"/>
    </w:rPr>
  </w:style>
  <w:style w:type="paragraph" w:styleId="NormalWeb">
    <w:name w:val="Normal (Web)"/>
    <w:basedOn w:val="Normal"/>
    <w:uiPriority w:val="99"/>
    <w:unhideWhenUsed/>
    <w:rsid w:val="00240CD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046654">
      <w:bodyDiv w:val="1"/>
      <w:marLeft w:val="0"/>
      <w:marRight w:val="0"/>
      <w:marTop w:val="0"/>
      <w:marBottom w:val="0"/>
      <w:divBdr>
        <w:top w:val="none" w:sz="0" w:space="0" w:color="auto"/>
        <w:left w:val="none" w:sz="0" w:space="0" w:color="auto"/>
        <w:bottom w:val="none" w:sz="0" w:space="0" w:color="auto"/>
        <w:right w:val="none" w:sz="0" w:space="0" w:color="auto"/>
      </w:divBdr>
      <w:divsChild>
        <w:div w:id="1090852983">
          <w:marLeft w:val="0"/>
          <w:marRight w:val="0"/>
          <w:marTop w:val="0"/>
          <w:marBottom w:val="0"/>
          <w:divBdr>
            <w:top w:val="none" w:sz="0" w:space="0" w:color="auto"/>
            <w:left w:val="none" w:sz="0" w:space="0" w:color="auto"/>
            <w:bottom w:val="none" w:sz="0" w:space="0" w:color="auto"/>
            <w:right w:val="none" w:sz="0" w:space="0" w:color="auto"/>
          </w:divBdr>
        </w:div>
        <w:div w:id="662195922">
          <w:marLeft w:val="0"/>
          <w:marRight w:val="0"/>
          <w:marTop w:val="0"/>
          <w:marBottom w:val="0"/>
          <w:divBdr>
            <w:top w:val="none" w:sz="0" w:space="0" w:color="auto"/>
            <w:left w:val="none" w:sz="0" w:space="0" w:color="auto"/>
            <w:bottom w:val="none" w:sz="0" w:space="0" w:color="auto"/>
            <w:right w:val="none" w:sz="0" w:space="0" w:color="auto"/>
          </w:divBdr>
        </w:div>
        <w:div w:id="1945572575">
          <w:marLeft w:val="0"/>
          <w:marRight w:val="0"/>
          <w:marTop w:val="0"/>
          <w:marBottom w:val="0"/>
          <w:divBdr>
            <w:top w:val="none" w:sz="0" w:space="0" w:color="auto"/>
            <w:left w:val="none" w:sz="0" w:space="0" w:color="auto"/>
            <w:bottom w:val="none" w:sz="0" w:space="0" w:color="auto"/>
            <w:right w:val="none" w:sz="0" w:space="0" w:color="auto"/>
          </w:divBdr>
        </w:div>
        <w:div w:id="1105493754">
          <w:marLeft w:val="0"/>
          <w:marRight w:val="0"/>
          <w:marTop w:val="0"/>
          <w:marBottom w:val="0"/>
          <w:divBdr>
            <w:top w:val="none" w:sz="0" w:space="0" w:color="auto"/>
            <w:left w:val="none" w:sz="0" w:space="0" w:color="auto"/>
            <w:bottom w:val="none" w:sz="0" w:space="0" w:color="auto"/>
            <w:right w:val="none" w:sz="0" w:space="0" w:color="auto"/>
          </w:divBdr>
        </w:div>
      </w:divsChild>
    </w:div>
    <w:div w:id="596594795">
      <w:bodyDiv w:val="1"/>
      <w:marLeft w:val="0"/>
      <w:marRight w:val="0"/>
      <w:marTop w:val="0"/>
      <w:marBottom w:val="0"/>
      <w:divBdr>
        <w:top w:val="none" w:sz="0" w:space="0" w:color="auto"/>
        <w:left w:val="none" w:sz="0" w:space="0" w:color="auto"/>
        <w:bottom w:val="none" w:sz="0" w:space="0" w:color="auto"/>
        <w:right w:val="none" w:sz="0" w:space="0" w:color="auto"/>
      </w:divBdr>
    </w:div>
    <w:div w:id="1453091301">
      <w:bodyDiv w:val="1"/>
      <w:marLeft w:val="0"/>
      <w:marRight w:val="0"/>
      <w:marTop w:val="0"/>
      <w:marBottom w:val="0"/>
      <w:divBdr>
        <w:top w:val="none" w:sz="0" w:space="0" w:color="auto"/>
        <w:left w:val="none" w:sz="0" w:space="0" w:color="auto"/>
        <w:bottom w:val="none" w:sz="0" w:space="0" w:color="auto"/>
        <w:right w:val="none" w:sz="0" w:space="0" w:color="auto"/>
      </w:divBdr>
    </w:div>
    <w:div w:id="1990014139">
      <w:bodyDiv w:val="1"/>
      <w:marLeft w:val="0"/>
      <w:marRight w:val="0"/>
      <w:marTop w:val="0"/>
      <w:marBottom w:val="0"/>
      <w:divBdr>
        <w:top w:val="none" w:sz="0" w:space="0" w:color="auto"/>
        <w:left w:val="none" w:sz="0" w:space="0" w:color="auto"/>
        <w:bottom w:val="none" w:sz="0" w:space="0" w:color="auto"/>
        <w:right w:val="none" w:sz="0" w:space="0" w:color="auto"/>
      </w:divBdr>
      <w:divsChild>
        <w:div w:id="1219055387">
          <w:marLeft w:val="0"/>
          <w:marRight w:val="0"/>
          <w:marTop w:val="0"/>
          <w:marBottom w:val="0"/>
          <w:divBdr>
            <w:top w:val="none" w:sz="0" w:space="0" w:color="auto"/>
            <w:left w:val="none" w:sz="0" w:space="0" w:color="auto"/>
            <w:bottom w:val="none" w:sz="0" w:space="0" w:color="auto"/>
            <w:right w:val="none" w:sz="0" w:space="0" w:color="auto"/>
          </w:divBdr>
        </w:div>
        <w:div w:id="1675843755">
          <w:marLeft w:val="0"/>
          <w:marRight w:val="0"/>
          <w:marTop w:val="0"/>
          <w:marBottom w:val="0"/>
          <w:divBdr>
            <w:top w:val="none" w:sz="0" w:space="0" w:color="auto"/>
            <w:left w:val="none" w:sz="0" w:space="0" w:color="auto"/>
            <w:bottom w:val="none" w:sz="0" w:space="0" w:color="auto"/>
            <w:right w:val="none" w:sz="0" w:space="0" w:color="auto"/>
          </w:divBdr>
        </w:div>
        <w:div w:id="1023633807">
          <w:marLeft w:val="0"/>
          <w:marRight w:val="0"/>
          <w:marTop w:val="0"/>
          <w:marBottom w:val="0"/>
          <w:divBdr>
            <w:top w:val="none" w:sz="0" w:space="0" w:color="auto"/>
            <w:left w:val="none" w:sz="0" w:space="0" w:color="auto"/>
            <w:bottom w:val="none" w:sz="0" w:space="0" w:color="auto"/>
            <w:right w:val="none" w:sz="0" w:space="0" w:color="auto"/>
          </w:divBdr>
        </w:div>
        <w:div w:id="11335959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676</Words>
  <Characters>3857</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2026-04-30T13:32:00Z</cp:lastPrinted>
  <dcterms:created xsi:type="dcterms:W3CDTF">2026-06-04T07:13:00Z</dcterms:created>
  <dcterms:modified xsi:type="dcterms:W3CDTF">2026-06-04T07:13:00Z</dcterms:modified>
</cp:coreProperties>
</file>