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17B" w:rsidRDefault="0053717B" w:rsidP="0053717B">
      <w:pPr>
        <w:rPr>
          <w:b/>
          <w:sz w:val="28"/>
        </w:rPr>
      </w:pPr>
    </w:p>
    <w:p w:rsidR="0053717B" w:rsidRDefault="0053717B" w:rsidP="0053717B">
      <w:pPr>
        <w:jc w:val="center"/>
        <w:rPr>
          <w:b/>
          <w:sz w:val="28"/>
        </w:rPr>
      </w:pPr>
    </w:p>
    <w:p w:rsidR="0053717B" w:rsidRDefault="0053717B" w:rsidP="0053717B">
      <w:pPr>
        <w:jc w:val="center"/>
      </w:pPr>
      <w:r>
        <w:rPr>
          <w:b/>
          <w:sz w:val="28"/>
        </w:rPr>
        <w:t>BİFUDER</w:t>
      </w:r>
      <w:r>
        <w:rPr>
          <w:b/>
          <w:sz w:val="28"/>
        </w:rPr>
        <w:br/>
        <w:t>BİYOSİDAL VE FUMİGASYON UYGULAYICILARI DERNEĞİ</w:t>
      </w:r>
    </w:p>
    <w:p w:rsidR="0053717B" w:rsidRDefault="0053717B" w:rsidP="0053717B">
      <w:pPr>
        <w:jc w:val="center"/>
      </w:pPr>
      <w:r>
        <w:rPr>
          <w:sz w:val="20"/>
        </w:rPr>
        <w:t>DERNEK KÜTÜK NO: 34-298-039</w:t>
      </w:r>
    </w:p>
    <w:p w:rsidR="0053717B" w:rsidRDefault="0053717B" w:rsidP="0053717B">
      <w:pPr>
        <w:jc w:val="right"/>
      </w:pPr>
      <w:r>
        <w:br/>
        <w:t>30.04.2026</w:t>
      </w:r>
    </w:p>
    <w:p w:rsidR="0053717B" w:rsidRDefault="0053717B" w:rsidP="0053717B">
      <w:pPr>
        <w:jc w:val="center"/>
      </w:pPr>
      <w:r>
        <w:rPr>
          <w:b/>
        </w:rPr>
        <w:t>T.C SAĞLIK BAKANLIĞI</w:t>
      </w:r>
      <w:r>
        <w:rPr>
          <w:b/>
        </w:rPr>
        <w:br/>
        <w:t>İSTANBUL İL SAĞLIK MÜDÜRLÜĞÜNE</w:t>
      </w:r>
      <w:r>
        <w:rPr>
          <w:b/>
        </w:rPr>
        <w:br/>
        <w:t>(Halk Sağlığı Hizmetleri Başkanlığına)</w:t>
      </w:r>
    </w:p>
    <w:p w:rsidR="0053717B" w:rsidRDefault="0053717B" w:rsidP="0053717B">
      <w:r>
        <w:rPr>
          <w:b/>
        </w:rPr>
        <w:br/>
        <w:t>KONU: Dernek Kuruluş Bildirimi ve İş Birliği Talebi Hakkında.</w:t>
      </w:r>
    </w:p>
    <w:p w:rsidR="0053717B" w:rsidRPr="00B82D27" w:rsidRDefault="00B82D27" w:rsidP="00B82D27">
      <w:pPr>
        <w:spacing w:before="100" w:beforeAutospacing="1" w:after="100" w:afterAutospacing="1"/>
        <w:outlineLvl w:val="2"/>
        <w:rPr>
          <w:b/>
          <w:bCs/>
          <w:color w:val="000000" w:themeColor="text1"/>
          <w:sz w:val="20"/>
          <w:szCs w:val="20"/>
        </w:rPr>
      </w:pPr>
      <w:r>
        <w:rPr>
          <w:b/>
          <w:bCs/>
          <w:color w:val="000000" w:themeColor="text1"/>
          <w:sz w:val="20"/>
          <w:szCs w:val="20"/>
        </w:rPr>
        <w:t>T</w:t>
      </w:r>
      <w:r w:rsidR="0053717B" w:rsidRPr="00A157A0">
        <w:rPr>
          <w:b/>
          <w:bCs/>
          <w:color w:val="000000" w:themeColor="text1"/>
          <w:sz w:val="20"/>
          <w:szCs w:val="20"/>
        </w:rPr>
        <w:t xml:space="preserve">arih/Sayı: </w:t>
      </w:r>
      <w:r w:rsidR="0053717B">
        <w:rPr>
          <w:b/>
          <w:bCs/>
          <w:color w:val="000000" w:themeColor="text1"/>
          <w:sz w:val="20"/>
          <w:szCs w:val="20"/>
        </w:rPr>
        <w:t>30</w:t>
      </w:r>
      <w:r w:rsidR="0053717B" w:rsidRPr="00A157A0">
        <w:rPr>
          <w:b/>
          <w:bCs/>
          <w:color w:val="000000" w:themeColor="text1"/>
          <w:sz w:val="20"/>
          <w:szCs w:val="20"/>
        </w:rPr>
        <w:t>.04.2026 GİD04260000</w:t>
      </w:r>
      <w:r w:rsidR="0053717B">
        <w:rPr>
          <w:b/>
          <w:bCs/>
          <w:color w:val="000000" w:themeColor="text1"/>
          <w:sz w:val="20"/>
          <w:szCs w:val="20"/>
        </w:rPr>
        <w:t>2</w:t>
      </w:r>
      <w:r w:rsidR="0053717B">
        <w:br/>
      </w:r>
      <w:proofErr w:type="spellStart"/>
      <w:r w:rsidR="0053717B">
        <w:t>Biyosidal</w:t>
      </w:r>
      <w:proofErr w:type="spellEnd"/>
      <w:r w:rsidR="0053717B">
        <w:t xml:space="preserve"> ürünlerin kullanımı ve uygulamaları, toplum sağlığının korunması ve bulaşıcı hastalıklarla mücadele süreçlerinde hayati bir rol oynamaktadır. Sektörümüzde faaliyet gösteren firmaların hizmet kalitesini artırmak, mevzuat uyumunu güçlendirmek ve kayıt dışı/ruhsatsız uygulamalarla etkin mücadele etmek amacıyla mesleki bir çatı kuruluşuna ihtiyaç duyulmuştur.</w:t>
      </w:r>
      <w:r w:rsidR="0053717B">
        <w:br/>
      </w:r>
      <w:r w:rsidR="0053717B">
        <w:br/>
        <w:t xml:space="preserve">Bu doğrultuda; </w:t>
      </w:r>
      <w:proofErr w:type="spellStart"/>
      <w:r w:rsidR="0053717B">
        <w:t>biyosidal</w:t>
      </w:r>
      <w:proofErr w:type="spellEnd"/>
      <w:r w:rsidR="0053717B">
        <w:t xml:space="preserve"> ve </w:t>
      </w:r>
      <w:proofErr w:type="spellStart"/>
      <w:r w:rsidR="0053717B">
        <w:t>fumigasyon</w:t>
      </w:r>
      <w:proofErr w:type="spellEnd"/>
      <w:r w:rsidR="0053717B">
        <w:t xml:space="preserve"> alanında yetkili uygulayıcıları bir araya getiren </w:t>
      </w:r>
      <w:r w:rsidR="0053717B">
        <w:rPr>
          <w:b/>
        </w:rPr>
        <w:t>"</w:t>
      </w:r>
      <w:proofErr w:type="spellStart"/>
      <w:r w:rsidR="0053717B">
        <w:rPr>
          <w:b/>
        </w:rPr>
        <w:t>Biyosidal</w:t>
      </w:r>
      <w:proofErr w:type="spellEnd"/>
      <w:r w:rsidR="0053717B">
        <w:rPr>
          <w:b/>
        </w:rPr>
        <w:t xml:space="preserve"> ve </w:t>
      </w:r>
      <w:proofErr w:type="spellStart"/>
      <w:r w:rsidR="0053717B">
        <w:rPr>
          <w:b/>
        </w:rPr>
        <w:t>Fumigasyon</w:t>
      </w:r>
      <w:proofErr w:type="spellEnd"/>
      <w:r w:rsidR="0053717B">
        <w:rPr>
          <w:b/>
        </w:rPr>
        <w:t xml:space="preserve"> Uygulayıcıları Derneği (BİFUDER)"</w:t>
      </w:r>
      <w:r w:rsidR="0053717B">
        <w:t>, 21 Nisan 2026 tarihi itibarıyla (Kütük No: 34-298-039) tüzel kişiliğini kazanarak faaliyetlerine başlamıştır.</w:t>
      </w:r>
      <w:r w:rsidR="0053717B">
        <w:br/>
      </w:r>
      <w:r w:rsidR="0053717B">
        <w:br/>
        <w:t>Derneğimiz, başta İstanbul İl Sağlık Müdürlüğü olmak üzere ilgili tüm kamu kurumları ile koordinasyon içerisinde çalışmayı, saha denetimlerinde teknik destek sağlamayı ve sektördeki etik standartları yükseltmeyi temel misyon edinmiştir. Kuruluş amacımız doğrultusunda, İl Sağlık Müdürlüğünüz tarafından yürütülen iş ve işlemlerde sektör temsilcisi olarak her türlü iş birliğine hazır olduğumuzu bilgilerinize arz ederiz.</w:t>
      </w:r>
    </w:p>
    <w:p w:rsidR="0053717B" w:rsidRDefault="0053717B" w:rsidP="0053717B">
      <w:pPr>
        <w:jc w:val="right"/>
      </w:pPr>
      <w:r>
        <w:br/>
      </w:r>
      <w:r>
        <w:br/>
      </w:r>
      <w:r>
        <w:rPr>
          <w:b/>
        </w:rPr>
        <w:t>Ercan TEZCAN</w:t>
      </w:r>
      <w:r>
        <w:rPr>
          <w:b/>
        </w:rPr>
        <w:br/>
        <w:t>Yönetim Kurulu Başkanı</w:t>
      </w:r>
    </w:p>
    <w:p w:rsidR="0053717B" w:rsidRDefault="0053717B">
      <w:r>
        <w:t xml:space="preserve">                                                                                                                                   </w:t>
      </w:r>
    </w:p>
    <w:p w:rsidR="00240CDC" w:rsidRDefault="0053717B">
      <w:r>
        <w:t xml:space="preserve">                                                                                                                                 </w:t>
      </w:r>
      <w:r>
        <w:rPr>
          <w:noProof/>
        </w:rPr>
        <w:drawing>
          <wp:inline distT="0" distB="0" distL="0" distR="0">
            <wp:extent cx="986828" cy="986828"/>
            <wp:effectExtent l="0" t="0" r="3810" b="3810"/>
            <wp:docPr id="6422315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31548" name="Resim 6422315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5377" cy="995377"/>
                    </a:xfrm>
                    <a:prstGeom prst="rect">
                      <a:avLst/>
                    </a:prstGeom>
                  </pic:spPr>
                </pic:pic>
              </a:graphicData>
            </a:graphic>
          </wp:inline>
        </w:drawing>
      </w:r>
    </w:p>
    <w:sectPr w:rsidR="00240CDC">
      <w:headerReference w:type="default" r:id="rId8"/>
      <w:footerReference w:type="default" r:id="rId9"/>
      <w:pgSz w:w="11906" w:h="16838"/>
      <w:pgMar w:top="719" w:right="746" w:bottom="107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55D0" w:rsidRDefault="00DA55D0" w:rsidP="00240CDC">
      <w:r>
        <w:separator/>
      </w:r>
    </w:p>
  </w:endnote>
  <w:endnote w:type="continuationSeparator" w:id="0">
    <w:p w:rsidR="00DA55D0" w:rsidRDefault="00DA55D0" w:rsidP="0024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BİFUDER</w:t>
    </w:r>
  </w:p>
  <w:p w:rsidR="00240CDC" w:rsidRPr="008045B2" w:rsidRDefault="00240CDC" w:rsidP="00240CDC">
    <w:pPr>
      <w:pStyle w:val="NormalWeb"/>
      <w:jc w:val="center"/>
      <w:rPr>
        <w:color w:val="244061" w:themeColor="accent1" w:themeShade="80"/>
      </w:rPr>
    </w:pPr>
    <w:proofErr w:type="spellStart"/>
    <w:r w:rsidRPr="008045B2">
      <w:rPr>
        <w:color w:val="244061" w:themeColor="accent1" w:themeShade="80"/>
        <w:sz w:val="16"/>
        <w:szCs w:val="16"/>
      </w:rPr>
      <w:t>Bi</w:t>
    </w:r>
    <w:r>
      <w:rPr>
        <w:color w:val="244061" w:themeColor="accent1" w:themeShade="80"/>
        <w:sz w:val="16"/>
        <w:szCs w:val="16"/>
      </w:rPr>
      <w:t>y</w:t>
    </w:r>
    <w:r w:rsidRPr="008045B2">
      <w:rPr>
        <w:color w:val="244061" w:themeColor="accent1" w:themeShade="80"/>
        <w:sz w:val="16"/>
        <w:szCs w:val="16"/>
      </w:rPr>
      <w:t>osidal</w:t>
    </w:r>
    <w:proofErr w:type="spellEnd"/>
    <w:r w:rsidRPr="008045B2">
      <w:rPr>
        <w:color w:val="244061" w:themeColor="accent1" w:themeShade="80"/>
        <w:sz w:val="16"/>
        <w:szCs w:val="16"/>
      </w:rPr>
      <w:t xml:space="preserve"> ve </w:t>
    </w:r>
    <w:proofErr w:type="spellStart"/>
    <w:r w:rsidRPr="008045B2">
      <w:rPr>
        <w:color w:val="244061" w:themeColor="accent1" w:themeShade="80"/>
        <w:sz w:val="16"/>
        <w:szCs w:val="16"/>
      </w:rPr>
      <w:t>Fumigasyon</w:t>
    </w:r>
    <w:proofErr w:type="spellEnd"/>
    <w:r w:rsidRPr="008045B2">
      <w:rPr>
        <w:color w:val="244061" w:themeColor="accent1" w:themeShade="80"/>
        <w:sz w:val="16"/>
        <w:szCs w:val="16"/>
      </w:rPr>
      <w:t xml:space="preserve"> Uygulayıcıları</w:t>
    </w:r>
    <w:r>
      <w:rPr>
        <w:color w:val="244061" w:themeColor="accent1" w:themeShade="80"/>
        <w:sz w:val="16"/>
        <w:szCs w:val="16"/>
      </w:rPr>
      <w:t xml:space="preserve"> </w:t>
    </w:r>
    <w:proofErr w:type="spellStart"/>
    <w:r w:rsidRPr="008045B2">
      <w:rPr>
        <w:color w:val="244061" w:themeColor="accent1" w:themeShade="80"/>
        <w:sz w:val="16"/>
        <w:szCs w:val="16"/>
      </w:rPr>
      <w:t>Derneği</w:t>
    </w:r>
    <w:proofErr w:type="spellEnd"/>
    <w:r w:rsidRPr="008045B2">
      <w:rPr>
        <w:color w:val="244061" w:themeColor="accent1" w:themeShade="80"/>
        <w:sz w:val="16"/>
        <w:szCs w:val="16"/>
      </w:rPr>
      <w:br/>
      <w:t xml:space="preserve">Hat Boyu Caddesi No:40/ C Pendik / </w:t>
    </w:r>
    <w:proofErr w:type="spellStart"/>
    <w:r w:rsidRPr="008045B2">
      <w:rPr>
        <w:color w:val="244061" w:themeColor="accent1" w:themeShade="80"/>
        <w:sz w:val="16"/>
        <w:szCs w:val="16"/>
      </w:rPr>
      <w:t>İstanbul</w:t>
    </w:r>
    <w:proofErr w:type="spellEnd"/>
  </w:p>
  <w:p w:rsidR="00240CDC" w:rsidRPr="008045B2" w:rsidRDefault="00240CDC" w:rsidP="00240CDC">
    <w:pPr>
      <w:pStyle w:val="NormalWeb"/>
      <w:jc w:val="center"/>
      <w:rPr>
        <w:color w:val="244061" w:themeColor="accent1" w:themeShade="80"/>
        <w:sz w:val="16"/>
        <w:szCs w:val="16"/>
      </w:rPr>
    </w:pPr>
    <w:r w:rsidRPr="008045B2">
      <w:rPr>
        <w:color w:val="244061" w:themeColor="accent1" w:themeShade="80"/>
        <w:sz w:val="16"/>
        <w:szCs w:val="16"/>
      </w:rPr>
      <w:t xml:space="preserve">0 216 447 11 </w:t>
    </w:r>
    <w:proofErr w:type="gramStart"/>
    <w:r w:rsidRPr="008045B2">
      <w:rPr>
        <w:color w:val="244061" w:themeColor="accent1" w:themeShade="80"/>
        <w:sz w:val="16"/>
        <w:szCs w:val="16"/>
      </w:rPr>
      <w:t>21 -</w:t>
    </w:r>
    <w:proofErr w:type="gramEnd"/>
    <w:r w:rsidRPr="008045B2">
      <w:rPr>
        <w:color w:val="244061" w:themeColor="accent1" w:themeShade="80"/>
        <w:sz w:val="16"/>
        <w:szCs w:val="16"/>
      </w:rPr>
      <w:t xml:space="preserve"> 0 216 447 11 17 - 0212 561 31 93 - 0262 745 15 20 </w:t>
    </w:r>
  </w:p>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www.bifuder.org /info@bifuder.org</w:t>
    </w:r>
  </w:p>
  <w:p w:rsidR="00240CDC" w:rsidRDefault="00240CD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55D0" w:rsidRDefault="00DA55D0" w:rsidP="00240CDC">
      <w:r>
        <w:separator/>
      </w:r>
    </w:p>
  </w:footnote>
  <w:footnote w:type="continuationSeparator" w:id="0">
    <w:p w:rsidR="00DA55D0" w:rsidRDefault="00DA55D0" w:rsidP="0024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2D27" w:rsidRPr="002258EA" w:rsidRDefault="00B82D27" w:rsidP="00B82D27">
    <w:pPr>
      <w:pStyle w:val="stBilgi"/>
    </w:pPr>
    <w:r>
      <w:rPr>
        <w:noProof/>
      </w:rPr>
      <w:drawing>
        <wp:inline distT="0" distB="0" distL="0" distR="0" wp14:anchorId="233B75AA" wp14:editId="3B1DCFE1">
          <wp:extent cx="1011555" cy="967025"/>
          <wp:effectExtent l="0" t="0" r="0" b="0"/>
          <wp:docPr id="87093207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67359" name="Resim 1643767359"/>
                  <pic:cNvPicPr/>
                </pic:nvPicPr>
                <pic:blipFill>
                  <a:blip r:embed="rId1">
                    <a:extLst>
                      <a:ext uri="{28A0092B-C50C-407E-A947-70E740481C1C}">
                        <a14:useLocalDpi xmlns:a14="http://schemas.microsoft.com/office/drawing/2010/main" val="0"/>
                      </a:ext>
                    </a:extLst>
                  </a:blip>
                  <a:stretch>
                    <a:fillRect/>
                  </a:stretch>
                </pic:blipFill>
                <pic:spPr>
                  <a:xfrm>
                    <a:off x="0" y="0"/>
                    <a:ext cx="1081021" cy="1033433"/>
                  </a:xfrm>
                  <a:prstGeom prst="rect">
                    <a:avLst/>
                  </a:prstGeom>
                </pic:spPr>
              </pic:pic>
            </a:graphicData>
          </a:graphic>
        </wp:inline>
      </w:drawing>
    </w:r>
    <w:r w:rsidR="00DA55D0">
      <w:rPr>
        <w:noProof/>
      </w:rPr>
      <w:pict w14:anchorId="01BCA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6372" o:spid="_x0000_s1025" type="#_x0000_t75" alt="" style="position:absolute;margin-left:0;margin-top:0;width:453.6pt;height:453.6pt;z-index:-251657216;mso-wrap-edited:f;mso-width-percent:0;mso-height-percent:0;mso-position-horizontal:center;mso-position-horizontal-relative:margin;mso-position-vertical:center;mso-position-vertical-relative:margin;mso-width-percent:0;mso-height-percent:0" o:allowincell="f">
          <v:imagedata r:id="rId2" o:title="images" gain="19661f" blacklevel="22938f"/>
          <w10:wrap anchorx="margin" anchory="margin"/>
        </v:shape>
      </w:pict>
    </w:r>
    <w:r>
      <w:t xml:space="preserve">                                                                                        </w:t>
    </w:r>
    <w:r>
      <w:rPr>
        <w:noProof/>
      </w:rPr>
      <w:drawing>
        <wp:inline distT="0" distB="0" distL="0" distR="0" wp14:anchorId="622D2DD1" wp14:editId="7A43855C">
          <wp:extent cx="1810693" cy="699864"/>
          <wp:effectExtent l="0" t="0" r="5715" b="0"/>
          <wp:docPr id="1213261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6189" name="Resim 121326189"/>
                  <pic:cNvPicPr/>
                </pic:nvPicPr>
                <pic:blipFill>
                  <a:blip r:embed="rId3">
                    <a:extLst>
                      <a:ext uri="{28A0092B-C50C-407E-A947-70E740481C1C}">
                        <a14:useLocalDpi xmlns:a14="http://schemas.microsoft.com/office/drawing/2010/main" val="0"/>
                      </a:ext>
                    </a:extLst>
                  </a:blip>
                  <a:stretch>
                    <a:fillRect/>
                  </a:stretch>
                </pic:blipFill>
                <pic:spPr>
                  <a:xfrm>
                    <a:off x="0" y="0"/>
                    <a:ext cx="1840391" cy="711343"/>
                  </a:xfrm>
                  <a:prstGeom prst="rect">
                    <a:avLst/>
                  </a:prstGeom>
                </pic:spPr>
              </pic:pic>
            </a:graphicData>
          </a:graphic>
        </wp:inline>
      </w:drawing>
    </w:r>
    <w:r>
      <w:t xml:space="preserve">                                    </w:t>
    </w:r>
    <w:r w:rsidRPr="002258EA">
      <w:rPr>
        <w:b/>
        <w:bCs/>
        <w:color w:val="244061" w:themeColor="accent1" w:themeShade="80"/>
        <w:sz w:val="16"/>
        <w:szCs w:val="16"/>
      </w:rPr>
      <w:t>KÜTÜK NO:34-298-039</w:t>
    </w:r>
  </w:p>
  <w:p w:rsidR="00240CDC" w:rsidRDefault="00240CD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3115C"/>
    <w:multiLevelType w:val="hybridMultilevel"/>
    <w:tmpl w:val="46EE82AA"/>
    <w:lvl w:ilvl="0" w:tplc="40A68FC4">
      <w:start w:val="1"/>
      <w:numFmt w:val="decimal"/>
      <w:lvlText w:val="%1."/>
      <w:lvlJc w:val="left"/>
      <w:pPr>
        <w:ind w:left="720" w:hanging="360"/>
      </w:pPr>
    </w:lvl>
    <w:lvl w:ilvl="1" w:tplc="B786029E">
      <w:start w:val="1"/>
      <w:numFmt w:val="decimal"/>
      <w:lvlText w:val="%2."/>
      <w:lvlJc w:val="left"/>
      <w:pPr>
        <w:ind w:left="1440" w:hanging="1080"/>
      </w:pPr>
    </w:lvl>
    <w:lvl w:ilvl="2" w:tplc="C04C9398">
      <w:start w:val="1"/>
      <w:numFmt w:val="decimal"/>
      <w:lvlText w:val="%3."/>
      <w:lvlJc w:val="left"/>
      <w:pPr>
        <w:ind w:left="2160" w:hanging="1980"/>
      </w:pPr>
    </w:lvl>
    <w:lvl w:ilvl="3" w:tplc="928C7212">
      <w:start w:val="1"/>
      <w:numFmt w:val="decimal"/>
      <w:lvlText w:val="%4."/>
      <w:lvlJc w:val="left"/>
      <w:pPr>
        <w:ind w:left="2880" w:hanging="2520"/>
      </w:pPr>
    </w:lvl>
    <w:lvl w:ilvl="4" w:tplc="AB882EBC">
      <w:start w:val="1"/>
      <w:numFmt w:val="decimal"/>
      <w:lvlText w:val="%5."/>
      <w:lvlJc w:val="left"/>
      <w:pPr>
        <w:ind w:left="3600" w:hanging="3240"/>
      </w:pPr>
    </w:lvl>
    <w:lvl w:ilvl="5" w:tplc="54827236">
      <w:start w:val="1"/>
      <w:numFmt w:val="decimal"/>
      <w:lvlText w:val="%6."/>
      <w:lvlJc w:val="left"/>
      <w:pPr>
        <w:ind w:left="4320" w:hanging="4140"/>
      </w:pPr>
    </w:lvl>
    <w:lvl w:ilvl="6" w:tplc="25D27234">
      <w:start w:val="1"/>
      <w:numFmt w:val="decimal"/>
      <w:lvlText w:val="%7."/>
      <w:lvlJc w:val="left"/>
      <w:pPr>
        <w:ind w:left="5040" w:hanging="4680"/>
      </w:pPr>
    </w:lvl>
    <w:lvl w:ilvl="7" w:tplc="BB6004F6">
      <w:start w:val="1"/>
      <w:numFmt w:val="decimal"/>
      <w:lvlText w:val="%8."/>
      <w:lvlJc w:val="left"/>
      <w:pPr>
        <w:ind w:left="5760" w:hanging="5400"/>
      </w:pPr>
    </w:lvl>
    <w:lvl w:ilvl="8" w:tplc="B08A3B18">
      <w:start w:val="1"/>
      <w:numFmt w:val="decimal"/>
      <w:lvlText w:val="%9."/>
      <w:lvlJc w:val="left"/>
      <w:pPr>
        <w:ind w:left="6480" w:hanging="6300"/>
      </w:pPr>
    </w:lvl>
  </w:abstractNum>
  <w:abstractNum w:abstractNumId="1" w15:restartNumberingAfterBreak="0">
    <w:nsid w:val="51FF5BBF"/>
    <w:multiLevelType w:val="hybridMultilevel"/>
    <w:tmpl w:val="DAF8E3A6"/>
    <w:lvl w:ilvl="0" w:tplc="0D921D12">
      <w:numFmt w:val="bullet"/>
      <w:lvlText w:val=""/>
      <w:lvlJc w:val="left"/>
      <w:pPr>
        <w:ind w:left="720" w:hanging="360"/>
      </w:pPr>
      <w:rPr>
        <w:rFonts w:ascii="Symbol" w:hAnsi="Symbol"/>
      </w:rPr>
    </w:lvl>
    <w:lvl w:ilvl="1" w:tplc="B8EE35DC">
      <w:numFmt w:val="bullet"/>
      <w:lvlText w:val="o"/>
      <w:lvlJc w:val="left"/>
      <w:pPr>
        <w:ind w:left="1440" w:hanging="1080"/>
      </w:pPr>
      <w:rPr>
        <w:rFonts w:ascii="Courier New" w:hAnsi="Courier New"/>
      </w:rPr>
    </w:lvl>
    <w:lvl w:ilvl="2" w:tplc="7F486EC2">
      <w:numFmt w:val="bullet"/>
      <w:lvlText w:val=""/>
      <w:lvlJc w:val="left"/>
      <w:pPr>
        <w:ind w:left="2160" w:hanging="1800"/>
      </w:pPr>
    </w:lvl>
    <w:lvl w:ilvl="3" w:tplc="8AC4FAD2">
      <w:numFmt w:val="bullet"/>
      <w:lvlText w:val=""/>
      <w:lvlJc w:val="left"/>
      <w:pPr>
        <w:ind w:left="2880" w:hanging="2520"/>
      </w:pPr>
      <w:rPr>
        <w:rFonts w:ascii="Symbol" w:hAnsi="Symbol"/>
      </w:rPr>
    </w:lvl>
    <w:lvl w:ilvl="4" w:tplc="0B74A548">
      <w:numFmt w:val="bullet"/>
      <w:lvlText w:val="o"/>
      <w:lvlJc w:val="left"/>
      <w:pPr>
        <w:ind w:left="3600" w:hanging="3240"/>
      </w:pPr>
      <w:rPr>
        <w:rFonts w:ascii="Courier New" w:hAnsi="Courier New"/>
      </w:rPr>
    </w:lvl>
    <w:lvl w:ilvl="5" w:tplc="3A8C8436">
      <w:numFmt w:val="bullet"/>
      <w:lvlText w:val=""/>
      <w:lvlJc w:val="left"/>
      <w:pPr>
        <w:ind w:left="4320" w:hanging="3960"/>
      </w:pPr>
    </w:lvl>
    <w:lvl w:ilvl="6" w:tplc="78060AD8">
      <w:numFmt w:val="bullet"/>
      <w:lvlText w:val=""/>
      <w:lvlJc w:val="left"/>
      <w:pPr>
        <w:ind w:left="5040" w:hanging="4680"/>
      </w:pPr>
      <w:rPr>
        <w:rFonts w:ascii="Symbol" w:hAnsi="Symbol"/>
      </w:rPr>
    </w:lvl>
    <w:lvl w:ilvl="7" w:tplc="41DCE464">
      <w:numFmt w:val="bullet"/>
      <w:lvlText w:val="o"/>
      <w:lvlJc w:val="left"/>
      <w:pPr>
        <w:ind w:left="5760" w:hanging="5400"/>
      </w:pPr>
      <w:rPr>
        <w:rFonts w:ascii="Courier New" w:hAnsi="Courier New"/>
      </w:rPr>
    </w:lvl>
    <w:lvl w:ilvl="8" w:tplc="81787184">
      <w:numFmt w:val="bullet"/>
      <w:lvlText w:val=""/>
      <w:lvlJc w:val="left"/>
      <w:pPr>
        <w:ind w:left="6480" w:hanging="6120"/>
      </w:pPr>
    </w:lvl>
  </w:abstractNum>
  <w:num w:numId="1" w16cid:durableId="881602258">
    <w:abstractNumId w:val="1"/>
  </w:num>
  <w:num w:numId="2" w16cid:durableId="145687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B3"/>
    <w:rsid w:val="00240CDC"/>
    <w:rsid w:val="0053717B"/>
    <w:rsid w:val="00687558"/>
    <w:rsid w:val="00AC5105"/>
    <w:rsid w:val="00B82D27"/>
    <w:rsid w:val="00CD6716"/>
    <w:rsid w:val="00D22DB3"/>
    <w:rsid w:val="00D9312C"/>
    <w:rsid w:val="00DA55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6D8D"/>
  <w15:docId w15:val="{B438E898-8F3E-304F-95B6-319B6045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pPr>
      <w:spacing w:before="480"/>
      <w:outlineLvl w:val="0"/>
    </w:pPr>
    <w:rPr>
      <w:b/>
      <w:color w:val="345A8A"/>
      <w:sz w:val="32"/>
    </w:rPr>
  </w:style>
  <w:style w:type="paragraph" w:styleId="Balk2">
    <w:name w:val="heading 2"/>
    <w:basedOn w:val="Normal"/>
    <w:pPr>
      <w:spacing w:before="200"/>
      <w:outlineLvl w:val="1"/>
    </w:pPr>
    <w:rPr>
      <w:b/>
      <w:color w:val="4F81BD"/>
      <w:sz w:val="26"/>
    </w:rPr>
  </w:style>
  <w:style w:type="paragraph" w:styleId="Balk3">
    <w:name w:val="heading 3"/>
    <w:basedOn w:val="Normal"/>
    <w:pPr>
      <w:spacing w:before="200"/>
      <w:outlineLvl w:val="2"/>
    </w:pPr>
    <w:rPr>
      <w:b/>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qFormat/>
    <w:rPr>
      <w:rFonts w:ascii="Tahoma" w:hAnsi="Tahoma"/>
      <w:sz w:val="16"/>
      <w:szCs w:val="16"/>
    </w:rPr>
  </w:style>
  <w:style w:type="character" w:customStyle="1" w:styleId="BalonMetniChar">
    <w:name w:val="Balon Metni Char"/>
    <w:qFormat/>
    <w:rPr>
      <w:rFonts w:ascii="Tahoma" w:hAnsi="Tahoma"/>
      <w:sz w:val="16"/>
      <w:szCs w:val="16"/>
    </w:rPr>
  </w:style>
  <w:style w:type="paragraph" w:styleId="KonuBal">
    <w:name w:val="Title"/>
    <w:basedOn w:val="Normal"/>
    <w:pPr>
      <w:spacing w:after="300"/>
    </w:pPr>
    <w:rPr>
      <w:color w:val="17365D"/>
      <w:sz w:val="52"/>
    </w:rPr>
  </w:style>
  <w:style w:type="paragraph" w:styleId="Altyaz">
    <w:name w:val="Subtitle"/>
    <w:basedOn w:val="Normal"/>
    <w:rPr>
      <w:i/>
      <w:color w:val="4F81BD"/>
    </w:rPr>
  </w:style>
  <w:style w:type="paragraph" w:styleId="stBilgi">
    <w:name w:val="header"/>
    <w:basedOn w:val="Normal"/>
    <w:link w:val="stBilgiChar"/>
    <w:uiPriority w:val="99"/>
    <w:unhideWhenUsed/>
    <w:rsid w:val="00240CDC"/>
    <w:pPr>
      <w:tabs>
        <w:tab w:val="center" w:pos="4536"/>
        <w:tab w:val="right" w:pos="9072"/>
      </w:tabs>
    </w:pPr>
  </w:style>
  <w:style w:type="character" w:customStyle="1" w:styleId="stBilgiChar">
    <w:name w:val="Üst Bilgi Char"/>
    <w:basedOn w:val="VarsaylanParagrafYazTipi"/>
    <w:link w:val="stBilgi"/>
    <w:uiPriority w:val="99"/>
    <w:rsid w:val="00240CDC"/>
    <w:rPr>
      <w:sz w:val="24"/>
      <w:szCs w:val="24"/>
    </w:rPr>
  </w:style>
  <w:style w:type="paragraph" w:styleId="AltBilgi">
    <w:name w:val="footer"/>
    <w:basedOn w:val="Normal"/>
    <w:link w:val="AltBilgiChar"/>
    <w:uiPriority w:val="99"/>
    <w:unhideWhenUsed/>
    <w:rsid w:val="00240CDC"/>
    <w:pPr>
      <w:tabs>
        <w:tab w:val="center" w:pos="4536"/>
        <w:tab w:val="right" w:pos="9072"/>
      </w:tabs>
    </w:pPr>
  </w:style>
  <w:style w:type="character" w:customStyle="1" w:styleId="AltBilgiChar">
    <w:name w:val="Alt Bilgi Char"/>
    <w:basedOn w:val="VarsaylanParagrafYazTipi"/>
    <w:link w:val="AltBilgi"/>
    <w:uiPriority w:val="99"/>
    <w:rsid w:val="00240CDC"/>
    <w:rPr>
      <w:sz w:val="24"/>
      <w:szCs w:val="24"/>
    </w:rPr>
  </w:style>
  <w:style w:type="paragraph" w:styleId="NormalWeb">
    <w:name w:val="Normal (Web)"/>
    <w:basedOn w:val="Normal"/>
    <w:uiPriority w:val="99"/>
    <w:unhideWhenUsed/>
    <w:rsid w:val="00240C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2026-04-27T11:13:00Z</cp:lastPrinted>
  <dcterms:created xsi:type="dcterms:W3CDTF">2026-05-04T14:02:00Z</dcterms:created>
  <dcterms:modified xsi:type="dcterms:W3CDTF">2026-05-04T14:02:00Z</dcterms:modified>
</cp:coreProperties>
</file>